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FA9" w:rsidRPr="00BD7095" w:rsidRDefault="00A74FA9" w:rsidP="00A74FA9">
      <w:pPr>
        <w:pStyle w:val="ConsPlusNormal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7095">
        <w:rPr>
          <w:rFonts w:ascii="Times New Roman" w:hAnsi="Times New Roman" w:cs="Times New Roman"/>
          <w:b/>
          <w:sz w:val="26"/>
          <w:szCs w:val="26"/>
        </w:rPr>
        <w:t>Паспорт муниципальной программы Белгородского района</w:t>
      </w:r>
    </w:p>
    <w:p w:rsidR="003848E9" w:rsidRPr="00BD7095" w:rsidRDefault="00A74FA9" w:rsidP="00A74FA9">
      <w:pPr>
        <w:pStyle w:val="ConsPlusNormal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7095">
        <w:rPr>
          <w:rFonts w:ascii="Times New Roman" w:hAnsi="Times New Roman" w:cs="Times New Roman"/>
          <w:b/>
          <w:sz w:val="26"/>
          <w:szCs w:val="26"/>
        </w:rPr>
        <w:t>«Обеспечение доступным и комфортным жильем и коммунальными услугами жителей Белгородского района»</w:t>
      </w:r>
    </w:p>
    <w:p w:rsidR="00A74FA9" w:rsidRPr="00BD7095" w:rsidRDefault="00A74FA9" w:rsidP="00A74FA9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558"/>
        <w:gridCol w:w="6066"/>
      </w:tblGrid>
      <w:tr w:rsidR="00D33A0E" w:rsidRPr="00BD7095" w:rsidTr="008014FD"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8624" w:type="dxa"/>
            <w:gridSpan w:val="2"/>
          </w:tcPr>
          <w:p w:rsidR="003848E9" w:rsidRPr="00BD7095" w:rsidRDefault="003848E9" w:rsidP="00A74FA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6432">
              <w:rPr>
                <w:rFonts w:ascii="Times New Roman" w:hAnsi="Times New Roman" w:cs="Times New Roman"/>
                <w:b/>
                <w:sz w:val="26"/>
                <w:szCs w:val="26"/>
              </w:rPr>
              <w:t>Наимено</w:t>
            </w:r>
            <w:r w:rsidR="00A74FA9" w:rsidRPr="00206432">
              <w:rPr>
                <w:rFonts w:ascii="Times New Roman" w:hAnsi="Times New Roman" w:cs="Times New Roman"/>
                <w:b/>
                <w:sz w:val="26"/>
                <w:szCs w:val="26"/>
              </w:rPr>
              <w:t>вание муниципальной программы:</w:t>
            </w:r>
            <w:r w:rsidR="00A74FA9"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Обеспечение доступным и комфортным жильем и коммунальными услугами жителей Белгородск</w:t>
            </w:r>
            <w:r w:rsidR="00A74FA9"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ого района»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(далее - муниципальная программа)</w:t>
            </w:r>
          </w:p>
        </w:tc>
      </w:tr>
      <w:tr w:rsidR="00D33A0E" w:rsidRPr="00BD7095" w:rsidTr="008014FD">
        <w:trPr>
          <w:trHeight w:val="1090"/>
        </w:trPr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066" w:type="dxa"/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Администрация Белгородского района в лице комитета строительства</w:t>
            </w:r>
          </w:p>
        </w:tc>
      </w:tr>
      <w:tr w:rsidR="00D33A0E" w:rsidRPr="00BD7095" w:rsidTr="008014FD"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066" w:type="dxa"/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Администрация Белгородского района в лице комитета ЖКХ, транспорта и инженерной инфраструктуры</w:t>
            </w:r>
          </w:p>
        </w:tc>
      </w:tr>
      <w:tr w:rsidR="00D33A0E" w:rsidRPr="00BD7095" w:rsidTr="008014FD">
        <w:tc>
          <w:tcPr>
            <w:tcW w:w="397" w:type="dxa"/>
            <w:tcBorders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066" w:type="dxa"/>
            <w:tcBorders>
              <w:bottom w:val="single" w:sz="4" w:space="0" w:color="auto"/>
            </w:tcBorders>
          </w:tcPr>
          <w:p w:rsidR="00DB195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Администрация Белгородского района в лице комитета строительства, комитета ЖКХ, транспорта и инженерной инфраструктуры, комитета имуще</w:t>
            </w:r>
            <w:r w:rsidR="00DB1959" w:rsidRPr="00BD7095">
              <w:rPr>
                <w:rFonts w:ascii="Times New Roman" w:hAnsi="Times New Roman" w:cs="Times New Roman"/>
                <w:sz w:val="26"/>
                <w:szCs w:val="26"/>
              </w:rPr>
              <w:t>ственных и земельных отношений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D709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МКУ "Собственность" Белгородского района", </w:t>
            </w:r>
            <w:r w:rsidR="00BD7095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МКУ "Отдел капитального строительства администрации Белгородского района"</w:t>
            </w:r>
          </w:p>
        </w:tc>
      </w:tr>
      <w:tr w:rsidR="00D33A0E" w:rsidRPr="00BD7095" w:rsidTr="008014FD">
        <w:tc>
          <w:tcPr>
            <w:tcW w:w="397" w:type="dxa"/>
            <w:tcBorders>
              <w:top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558" w:type="dxa"/>
            <w:tcBorders>
              <w:top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Подпрограммы муниципальной программы</w:t>
            </w:r>
          </w:p>
        </w:tc>
        <w:tc>
          <w:tcPr>
            <w:tcW w:w="6066" w:type="dxa"/>
            <w:tcBorders>
              <w:top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hyperlink w:anchor="P401" w:history="1">
              <w:r w:rsidRPr="00BD7095">
                <w:rPr>
                  <w:rFonts w:ascii="Times New Roman" w:hAnsi="Times New Roman" w:cs="Times New Roman"/>
                  <w:sz w:val="26"/>
                  <w:szCs w:val="26"/>
                </w:rPr>
                <w:t>Стимулирование развития жилищного строительства</w:t>
              </w:r>
            </w:hyperlink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на территории Белгородского района.</w:t>
            </w:r>
          </w:p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hyperlink w:anchor="P1444" w:history="1">
              <w:r w:rsidRPr="00BD7095">
                <w:rPr>
                  <w:rFonts w:ascii="Times New Roman" w:hAnsi="Times New Roman" w:cs="Times New Roman"/>
                  <w:sz w:val="26"/>
                  <w:szCs w:val="26"/>
                </w:rPr>
                <w:t>Создание условий для обеспечения</w:t>
              </w:r>
            </w:hyperlink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качественными услугами ЖКХ населения Белгородского района.</w:t>
            </w:r>
          </w:p>
          <w:p w:rsidR="003848E9" w:rsidRPr="00BD7095" w:rsidRDefault="003848E9" w:rsidP="000E587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hyperlink w:anchor="P1923" w:history="1">
              <w:r w:rsidRPr="00BD7095">
                <w:rPr>
                  <w:rFonts w:ascii="Times New Roman" w:hAnsi="Times New Roman" w:cs="Times New Roman"/>
                  <w:sz w:val="26"/>
                  <w:szCs w:val="26"/>
                </w:rPr>
                <w:t>Обеспечение реализации муниципальной программы</w:t>
              </w:r>
            </w:hyperlink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"Обеспечение доступным и комфортным жильем и коммунальными услуга</w:t>
            </w:r>
            <w:r w:rsidR="000E5873" w:rsidRPr="00BD7095">
              <w:rPr>
                <w:rFonts w:ascii="Times New Roman" w:hAnsi="Times New Roman" w:cs="Times New Roman"/>
                <w:sz w:val="26"/>
                <w:szCs w:val="26"/>
              </w:rPr>
              <w:t>ми жителей Белгородского района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  <w:tr w:rsidR="00D33A0E" w:rsidRPr="00BD7095" w:rsidTr="008014FD"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Цель (цели) муниципальной программы</w:t>
            </w:r>
          </w:p>
        </w:tc>
        <w:tc>
          <w:tcPr>
            <w:tcW w:w="6066" w:type="dxa"/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комплексного развития жилищной сферы, повышения доступности жилья,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граждан, и обеспечения качественными жилищно-коммунальными услугами населения Белгородского района</w:t>
            </w:r>
          </w:p>
        </w:tc>
      </w:tr>
      <w:tr w:rsidR="00D33A0E" w:rsidRPr="00BD7095" w:rsidTr="008014FD"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066" w:type="dxa"/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1. Повышение уровня доступности и качества жилья для населения и выполнение государственных обязательств по обеспечению жильем категорий граждан, установленных федеральным законодательством.</w:t>
            </w:r>
          </w:p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2. Повышение качества и надежности предоставления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жилищно-коммунальных услуг жителям Белгородского района, организация капитального ремонта и ремонта многоквартирных домов, содействие повышению комфортности и безопасности проживания населения в многоквартирных домах.</w:t>
            </w:r>
          </w:p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3. Обеспечение эффективной и результативной деятельности органов местного самоуправления в сфере развития жилищного строительства и жилищно-коммунального хозяйства</w:t>
            </w:r>
          </w:p>
        </w:tc>
      </w:tr>
      <w:tr w:rsidR="00D33A0E" w:rsidRPr="00BD7095" w:rsidTr="008014FD">
        <w:trPr>
          <w:trHeight w:val="1016"/>
        </w:trPr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Сроки и этапы реализации муниципальной программы</w:t>
            </w:r>
          </w:p>
        </w:tc>
        <w:tc>
          <w:tcPr>
            <w:tcW w:w="6066" w:type="dxa"/>
          </w:tcPr>
          <w:p w:rsidR="00652217" w:rsidRPr="00BD7095" w:rsidRDefault="00652217" w:rsidP="0065221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реализуется в два этапа:</w:t>
            </w:r>
          </w:p>
          <w:p w:rsidR="00652217" w:rsidRPr="00BD7095" w:rsidRDefault="00652217" w:rsidP="0065221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- I этап: 2015 – 2020 годы;</w:t>
            </w:r>
          </w:p>
          <w:p w:rsidR="003848E9" w:rsidRPr="00BD7095" w:rsidRDefault="00652217" w:rsidP="0065221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- II этап: 2021 – 2025 годы</w:t>
            </w:r>
          </w:p>
        </w:tc>
      </w:tr>
      <w:tr w:rsidR="00D33A0E" w:rsidRPr="00BD7095" w:rsidTr="008014FD">
        <w:tblPrEx>
          <w:tblBorders>
            <w:insideH w:val="nil"/>
          </w:tblBorders>
        </w:tblPrEx>
        <w:tc>
          <w:tcPr>
            <w:tcW w:w="397" w:type="dxa"/>
            <w:tcBorders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P81"/>
            <w:bookmarkEnd w:id="0"/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Объемы бюджетных ассигнований муниципальной программы за счет средств районного бюджета (с расшифровкой плановых объемов бюджетных ассигнований по годам ее реализации), а также прогнозный объем, средств, привлекаемых из других источников</w:t>
            </w:r>
          </w:p>
        </w:tc>
        <w:tc>
          <w:tcPr>
            <w:tcW w:w="6066" w:type="dxa"/>
            <w:tcBorders>
              <w:bottom w:val="single" w:sz="4" w:space="0" w:color="auto"/>
            </w:tcBorders>
          </w:tcPr>
          <w:p w:rsidR="00652217" w:rsidRPr="00BD7095" w:rsidRDefault="00652217" w:rsidP="0064376B">
            <w:pPr>
              <w:pStyle w:val="ConsPlusNormal"/>
              <w:ind w:firstLine="31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I этап реализации муниципальной программы                   (2015 – 2020 годы):</w:t>
            </w:r>
          </w:p>
          <w:p w:rsidR="00DB1959" w:rsidRPr="00BD7095" w:rsidRDefault="00DB1959" w:rsidP="0064376B">
            <w:pPr>
              <w:pStyle w:val="ConsPlusNormal"/>
              <w:ind w:firstLine="31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Планируемый общий объем финансирования муниципальной программы в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2020 годах за счет всех источников финансирования с</w:t>
            </w:r>
            <w:r w:rsidR="00482B37">
              <w:rPr>
                <w:rFonts w:ascii="Times New Roman" w:hAnsi="Times New Roman" w:cs="Times New Roman"/>
                <w:sz w:val="26"/>
                <w:szCs w:val="26"/>
              </w:rPr>
              <w:t>оставит                   81 631 941,4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Объем финансирования муниципальной программы в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годах за счет средств районного бюджета составит  </w:t>
            </w:r>
            <w:r w:rsidR="00482B37">
              <w:rPr>
                <w:rFonts w:ascii="Times New Roman" w:hAnsi="Times New Roman"/>
                <w:sz w:val="26"/>
                <w:szCs w:val="26"/>
              </w:rPr>
              <w:t>698 807,2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- 2015 год</w:t>
            </w:r>
            <w:r w:rsidR="002064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152 384,9 тыс. рублей;</w:t>
            </w:r>
          </w:p>
          <w:p w:rsidR="00DB1959" w:rsidRPr="00BD7095" w:rsidRDefault="00206432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- 2016 год </w:t>
            </w:r>
            <w:r w:rsidR="00DB1959" w:rsidRPr="00BD7095">
              <w:rPr>
                <w:rFonts w:ascii="Times New Roman" w:hAnsi="Times New Roman"/>
                <w:sz w:val="26"/>
                <w:szCs w:val="26"/>
              </w:rPr>
              <w:t>– 151 207,1 тыс. рублей;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- 2017 год</w:t>
            </w:r>
            <w:r w:rsidR="002064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152 830,9 тыс. рублей;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- 2018 год – </w:t>
            </w:r>
            <w:r w:rsidR="00206432">
              <w:rPr>
                <w:rFonts w:ascii="Times New Roman" w:hAnsi="Times New Roman"/>
                <w:sz w:val="26"/>
                <w:szCs w:val="26"/>
              </w:rPr>
              <w:t>157875,5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- 2019 год – </w:t>
            </w:r>
            <w:r w:rsidR="00206432">
              <w:rPr>
                <w:rFonts w:ascii="Times New Roman" w:hAnsi="Times New Roman"/>
                <w:sz w:val="26"/>
                <w:szCs w:val="26"/>
              </w:rPr>
              <w:t>67049,0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- 2020 год – </w:t>
            </w:r>
            <w:r w:rsidR="00482B37">
              <w:rPr>
                <w:rFonts w:ascii="Times New Roman" w:hAnsi="Times New Roman"/>
                <w:sz w:val="26"/>
                <w:szCs w:val="26"/>
              </w:rPr>
              <w:t>17459,8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рублей.</w:t>
            </w:r>
          </w:p>
          <w:p w:rsidR="00DB1959" w:rsidRPr="00BD7095" w:rsidRDefault="00DB1959" w:rsidP="0064376B">
            <w:pPr>
              <w:pStyle w:val="ConsPlusNormal"/>
              <w:ind w:firstLine="31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Планируемый объем финансирования муниципальной программы в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2020 годах за счет средств федерального бюджета составит 229 585,9 тыс. рублей.</w:t>
            </w:r>
          </w:p>
          <w:p w:rsidR="00DB1959" w:rsidRPr="00BD7095" w:rsidRDefault="00DB1959" w:rsidP="0064376B">
            <w:pPr>
              <w:pStyle w:val="ConsPlusNormal"/>
              <w:ind w:firstLine="31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Планируемый объем финансирования муниципальной программы в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2020 годах за счет средств областного бюджета – </w:t>
            </w:r>
            <w:r w:rsidR="00BD709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537 271,8 тыс. рублей.</w:t>
            </w:r>
          </w:p>
          <w:p w:rsidR="003848E9" w:rsidRPr="00BD7095" w:rsidRDefault="00DB1959" w:rsidP="008014FD">
            <w:pPr>
              <w:pStyle w:val="ConsPlusNormal"/>
              <w:ind w:firstLine="385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Планируемый объем финансирования муниципальной программы в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годах за счет средств внебюджетных (иных) источников составит 80 166 276,5 тыс. рублей.</w:t>
            </w:r>
          </w:p>
          <w:p w:rsidR="008014FD" w:rsidRPr="00BD7095" w:rsidRDefault="008014FD" w:rsidP="0064376B">
            <w:pPr>
              <w:pStyle w:val="ConsPlusNormal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014FD" w:rsidRPr="00BD7095" w:rsidRDefault="008014FD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II этап реализации муниципальной программы </w:t>
            </w:r>
          </w:p>
          <w:p w:rsidR="008014FD" w:rsidRPr="00BD7095" w:rsidRDefault="008014FD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(2021 – 2025 годы):</w:t>
            </w:r>
          </w:p>
          <w:p w:rsidR="008014FD" w:rsidRPr="00BD7095" w:rsidRDefault="008014FD" w:rsidP="008014FD">
            <w:pPr>
              <w:pStyle w:val="ConsPlusNormal"/>
              <w:ind w:firstLine="38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Планируемый общий объем финансирования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муниципальной программы в 2021 – 2025 годах за счет всех источников финансирования составит </w:t>
            </w:r>
            <w:r w:rsidR="00BD709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="005251AB">
              <w:rPr>
                <w:rFonts w:ascii="Times New Roman" w:hAnsi="Times New Roman" w:cs="Times New Roman"/>
                <w:sz w:val="26"/>
                <w:szCs w:val="26"/>
              </w:rPr>
              <w:t>3 797 815,5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8014FD" w:rsidRPr="00BD7095" w:rsidRDefault="008014FD" w:rsidP="008014FD">
            <w:pPr>
              <w:pStyle w:val="ConsPlusNormal"/>
              <w:ind w:firstLine="38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муниципальной программы в 2021 – 2025 годах за счет средств районного бюджета составит </w:t>
            </w:r>
            <w:r w:rsidR="00E5153B">
              <w:rPr>
                <w:rFonts w:ascii="Times New Roman" w:hAnsi="Times New Roman" w:cs="Times New Roman"/>
                <w:sz w:val="26"/>
                <w:szCs w:val="26"/>
              </w:rPr>
              <w:t>89667,0</w:t>
            </w:r>
            <w:r w:rsidR="005251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 по годам: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- 2021 год – </w:t>
            </w:r>
            <w:r w:rsidR="00E206E1">
              <w:rPr>
                <w:rFonts w:ascii="Times New Roman" w:hAnsi="Times New Roman" w:cs="Times New Roman"/>
                <w:sz w:val="26"/>
                <w:szCs w:val="26"/>
              </w:rPr>
              <w:t>17933,4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- 2022 год – </w:t>
            </w:r>
            <w:r w:rsidR="00E206E1" w:rsidRPr="00E206E1">
              <w:rPr>
                <w:rFonts w:ascii="Times New Roman" w:hAnsi="Times New Roman" w:cs="Times New Roman"/>
                <w:sz w:val="26"/>
                <w:szCs w:val="26"/>
              </w:rPr>
              <w:t xml:space="preserve">17933,4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- 2023 год – </w:t>
            </w:r>
            <w:r w:rsidR="00E206E1" w:rsidRPr="00E206E1">
              <w:rPr>
                <w:rFonts w:ascii="Times New Roman" w:hAnsi="Times New Roman" w:cs="Times New Roman"/>
                <w:sz w:val="26"/>
                <w:szCs w:val="26"/>
              </w:rPr>
              <w:t xml:space="preserve">17933,4 </w:t>
            </w:r>
            <w:r w:rsidR="00E206E1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- 2024 год – </w:t>
            </w:r>
            <w:r w:rsidR="00E206E1" w:rsidRPr="00E206E1">
              <w:rPr>
                <w:rFonts w:ascii="Times New Roman" w:hAnsi="Times New Roman" w:cs="Times New Roman"/>
                <w:sz w:val="26"/>
                <w:szCs w:val="26"/>
              </w:rPr>
              <w:t xml:space="preserve">17933,4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- 2025 год – </w:t>
            </w:r>
            <w:r w:rsidR="00E206E1" w:rsidRPr="00E206E1">
              <w:rPr>
                <w:rFonts w:ascii="Times New Roman" w:hAnsi="Times New Roman" w:cs="Times New Roman"/>
                <w:sz w:val="26"/>
                <w:szCs w:val="26"/>
              </w:rPr>
              <w:t xml:space="preserve">17933,4 </w:t>
            </w:r>
            <w:r w:rsidR="00E206E1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014FD" w:rsidRPr="00BD7095" w:rsidRDefault="008014FD" w:rsidP="008014FD">
            <w:pPr>
              <w:pStyle w:val="ConsPlusNormal"/>
              <w:ind w:firstLine="38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Планируемый объем финансирования муниципальной программы в 2021 – 2025 годах за счет средств федерального бюджета составит </w:t>
            </w:r>
            <w:r w:rsidR="00BD709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</w:t>
            </w:r>
            <w:r w:rsidR="00E5153B">
              <w:rPr>
                <w:rFonts w:ascii="Times New Roman" w:hAnsi="Times New Roman" w:cs="Times New Roman"/>
                <w:sz w:val="26"/>
                <w:szCs w:val="26"/>
              </w:rPr>
              <w:t>94475,0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8014FD" w:rsidRPr="00BD7095" w:rsidRDefault="008014FD" w:rsidP="008014FD">
            <w:pPr>
              <w:pStyle w:val="ConsPlusNormal"/>
              <w:ind w:firstLine="38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Планируемый объем финансирования муниципальной программы в 2021 – 2025 годах за счет средств областного бюджета – </w:t>
            </w:r>
            <w:r w:rsidR="00BD709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</w:t>
            </w:r>
            <w:r w:rsidR="00E5153B">
              <w:rPr>
                <w:rFonts w:ascii="Times New Roman" w:hAnsi="Times New Roman" w:cs="Times New Roman"/>
                <w:sz w:val="26"/>
                <w:szCs w:val="26"/>
              </w:rPr>
              <w:t>246455,0</w:t>
            </w:r>
            <w:bookmarkStart w:id="1" w:name="_GoBack"/>
            <w:bookmarkEnd w:id="1"/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8014FD" w:rsidRPr="00BD7095" w:rsidRDefault="008014FD" w:rsidP="008014FD">
            <w:pPr>
              <w:pStyle w:val="ConsPlusNormal"/>
              <w:ind w:firstLine="38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Планируемый объем финансирования муниципальной программы в 2021 – 2025 годах за счет средств внебюджетных (иных) источников составит </w:t>
            </w:r>
            <w:r w:rsidR="005251AB">
              <w:rPr>
                <w:rFonts w:ascii="Times New Roman" w:hAnsi="Times New Roman" w:cs="Times New Roman"/>
                <w:sz w:val="26"/>
                <w:szCs w:val="26"/>
              </w:rPr>
              <w:t>752 276,4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8014FD" w:rsidRPr="00BD7095" w:rsidRDefault="008014FD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33A0E" w:rsidRPr="00BD7095" w:rsidTr="005251AB">
        <w:tblPrEx>
          <w:tblBorders>
            <w:insideH w:val="nil"/>
          </w:tblBorders>
        </w:tblPrEx>
        <w:trPr>
          <w:trHeight w:val="3998"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9.</w:t>
            </w:r>
          </w:p>
        </w:tc>
        <w:tc>
          <w:tcPr>
            <w:tcW w:w="2558" w:type="dxa"/>
            <w:tcBorders>
              <w:top w:val="single" w:sz="4" w:space="0" w:color="auto"/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Конечные результаты реализации муниципальной программы</w:t>
            </w:r>
          </w:p>
        </w:tc>
        <w:tc>
          <w:tcPr>
            <w:tcW w:w="6066" w:type="dxa"/>
            <w:tcBorders>
              <w:top w:val="single" w:sz="4" w:space="0" w:color="auto"/>
              <w:bottom w:val="single" w:sz="4" w:space="0" w:color="auto"/>
            </w:tcBorders>
          </w:tcPr>
          <w:p w:rsidR="008014FD" w:rsidRPr="00BD7095" w:rsidRDefault="008014FD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I этап реализации муниципальной программы</w:t>
            </w:r>
          </w:p>
          <w:p w:rsidR="008014FD" w:rsidRPr="00BD7095" w:rsidRDefault="008014FD" w:rsidP="008014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(2015 – 2020 годы):</w:t>
            </w:r>
          </w:p>
          <w:p w:rsidR="00D3521C" w:rsidRPr="00BD7095" w:rsidRDefault="00D3521C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 концу 2020 году планируется достичь следующих целевых показателей: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Общий объем ввода жилья в эксплуатацию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2 млн. 727,0 тыс. кв. метров общей площади, в том числе: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- 2015 год (факт) – 607,2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BD7095">
                <w:rPr>
                  <w:rFonts w:ascii="Times New Roman" w:hAnsi="Times New Roman"/>
                  <w:sz w:val="26"/>
                  <w:szCs w:val="26"/>
                </w:rPr>
                <w:t>2016 год</w:t>
              </w:r>
            </w:smartTag>
            <w:r w:rsidRPr="00BD7095">
              <w:rPr>
                <w:rFonts w:ascii="Times New Roman" w:hAnsi="Times New Roman"/>
                <w:sz w:val="26"/>
                <w:szCs w:val="26"/>
              </w:rPr>
              <w:t xml:space="preserve"> (факт) – 557,5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BD7095">
                <w:rPr>
                  <w:rFonts w:ascii="Times New Roman" w:hAnsi="Times New Roman"/>
                  <w:sz w:val="26"/>
                  <w:szCs w:val="26"/>
                </w:rPr>
                <w:t>2017 год</w:t>
              </w:r>
            </w:smartTag>
            <w:r w:rsidRPr="00BD7095">
              <w:rPr>
                <w:rFonts w:ascii="Times New Roman" w:hAnsi="Times New Roman"/>
                <w:sz w:val="26"/>
                <w:szCs w:val="26"/>
              </w:rPr>
              <w:t xml:space="preserve"> (факт) – 512,3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- 2018 год – не менее 400,0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- 2019 год – не менее 350,0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- 2020 год – не менее 300,0 тыс. 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Обеспеченность населения жильем на одного жителя к концу 2020 года – не менее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60,06 кв.метров на человека.</w:t>
            </w:r>
          </w:p>
          <w:p w:rsidR="00D3521C" w:rsidRPr="00BD7095" w:rsidRDefault="00D3521C" w:rsidP="00BD7095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Количество семей граждан, категории которых установлены федеральным законодательством, улучшивших жилищные условия за </w:t>
            </w:r>
            <w:r w:rsidR="00BD7095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2015– 2020 годы – не менее 419 семей.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lastRenderedPageBreak/>
              <w:t>Количество индивидуальных застройщиков, которым оказана финансово-кредитная поддержка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2016 годы – 930 человек.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Ввод жилья в эксплуатацию при поддержке жилищно-строительных и жилищно-накопительных кооперативов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годы – не менее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30 214,0 кв.метров.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предоставленных земельных участков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8 364 шт.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Ввод жилья в эксплуатацию  индивидуальными застройщиками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годы – не менее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2 млн. 367,0 тыс. кв.метров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Объем ввода в эксплуатацию арендного жилья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20,0 тыс. 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Площадь аварийного жилищного фонда Белгородского района к концу 2020 года 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0,0 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Доля аварийного жилого фонда к концу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2020 года – 0%.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Площадь снесенных аварийных жилых домов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11,0 тыс. 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Доля площади территорий, на которые разработаны проекты планировки, от общей площади территории, к концу 2020 года – не менее 3,0 %.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Площадь капитально отремонтированных многоквартирных жилых домов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2020 годы – не менее 160,7 тыс.кв.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светоточек на территории населенных пунктов Белгородского района к концу 2020 года – не менее 28 157,0 ед.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Снижение объемов потребляемой электроэнергии к концу 2020 года – не менее 3,0 %.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отремонтированных и реконструированных сетей наружного освещения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143,8 км.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установленных (замененных) светоточек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3 324 ед.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Увеличение освещенных участков улиц, дорог, проездов на территории населенных пунктов Белгородского района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годы 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в среднем не менее 1,2 %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Снижение количества отходов, размещаемых на свалках, к общему количеству ежегодно образующихся отходов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2020 годы – в среднем не менее 9,2 %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Доля компенсационных расходов на предоставление государственных гарантий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 xml:space="preserve">от фактически предоставленных услуг за </w:t>
            </w:r>
            <w:r w:rsidR="00BD7095">
              <w:rPr>
                <w:rFonts w:ascii="Times New Roman" w:hAnsi="Times New Roman"/>
                <w:sz w:val="26"/>
                <w:szCs w:val="26"/>
              </w:rPr>
              <w:t xml:space="preserve">             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до 72,8 %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Улучшение эстетического облика внешнего благоустройства, озеленения и санитарного состояния населенных пунктов Белгородского района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годы 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не менее 18 населенных пунктов.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благоустроенных дворовых и придворовых территорий в 2017 году составило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12 дворовых территорий.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Площадь обустроенных мест общего пользования в 2017 году составила 1,1 га.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Надежность обслуживания, количество аварий и повреждений на 1 км сетей (водоснабжения) в год – в среднем до 2,9 %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Доля ежегодно заменяемых сетей водоснабжения от общей протяженности сети за </w:t>
            </w:r>
            <w:r w:rsidR="00BD7095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не менее 0,2 %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Уровень потерь энегоресурса (водоснабжения) к концу 2020 года – не более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19,0 %.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Надежность обслуживания, количество аварий и повреждений на 1 км сетей (водоотведения) в год – в среднем до 6,4 %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Доля ежегодно заменяемых сетей водоотведения от общей протяженности сети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не менее 0,1 %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Пропуск сточных вод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не менее 3 012,3 тыс.куб.м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Надежность обслуживания, количество аварий и повреждений на 1 км сетей (теплоснабжения) в год – в среднем до 0,9 %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Доля ежегодно заменяемых сетей теплоснабжения от общей протяженности сети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не менее 0,9 %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Уровень потерь энегоресурса (теплоснабжения) к концу 2020 года – не более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11,0 %.</w:t>
            </w:r>
          </w:p>
          <w:p w:rsidR="003848E9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Обеспечение среднего уровня достижения целевых показателей муниципальной программы – не менее 95,0 %.</w:t>
            </w:r>
          </w:p>
          <w:p w:rsidR="00BC335C" w:rsidRPr="00E85F4D" w:rsidRDefault="00011E9D" w:rsidP="00BC335C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5F4D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="00BC335C" w:rsidRPr="00E85F4D">
              <w:rPr>
                <w:rFonts w:ascii="Times New Roman" w:hAnsi="Times New Roman"/>
                <w:sz w:val="26"/>
                <w:szCs w:val="26"/>
              </w:rPr>
              <w:t>I этап реализации муниципальной программы</w:t>
            </w:r>
            <w:r w:rsidR="005251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C335C" w:rsidRPr="00E85F4D">
              <w:rPr>
                <w:rFonts w:ascii="Times New Roman" w:hAnsi="Times New Roman"/>
                <w:sz w:val="26"/>
                <w:szCs w:val="26"/>
              </w:rPr>
              <w:t>(20</w:t>
            </w:r>
            <w:r w:rsidRPr="00E85F4D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E85F4D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Pr="00E85F4D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E85F4D">
              <w:rPr>
                <w:rFonts w:ascii="Times New Roman" w:hAnsi="Times New Roman"/>
                <w:sz w:val="26"/>
                <w:szCs w:val="26"/>
              </w:rPr>
              <w:t xml:space="preserve"> годы):</w:t>
            </w:r>
          </w:p>
          <w:p w:rsidR="00BC335C" w:rsidRPr="00BD7095" w:rsidRDefault="00BC335C" w:rsidP="00E85F4D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 концу 202</w:t>
            </w:r>
            <w:r w:rsidR="00011E9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году планируется достичь следующих целевых показателей: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811"/>
                <w:tab w:val="left" w:pos="1134"/>
              </w:tabs>
              <w:spacing w:after="0" w:line="240" w:lineRule="auto"/>
              <w:ind w:left="306" w:firstLine="7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Общий объем ввода жилья в эксплуатацию 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за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млн.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350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,0 тыс. кв. метров общей площади, в том числе:</w:t>
            </w:r>
          </w:p>
          <w:p w:rsidR="00BC335C" w:rsidRPr="00BD7095" w:rsidRDefault="00BC335C" w:rsidP="00BC335C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 xml:space="preserve">не менее 300,0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тыс. кв. метров;</w:t>
            </w:r>
          </w:p>
          <w:p w:rsidR="00BC335C" w:rsidRPr="00BD7095" w:rsidRDefault="00BC335C" w:rsidP="00D43806">
            <w:pPr>
              <w:pStyle w:val="a4"/>
              <w:tabs>
                <w:tab w:val="left" w:pos="306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 –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не менее 300,0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кв. метров;</w:t>
            </w:r>
          </w:p>
          <w:p w:rsidR="00BC335C" w:rsidRPr="00BD7095" w:rsidRDefault="00BC335C" w:rsidP="00D43806">
            <w:pPr>
              <w:pStyle w:val="a4"/>
              <w:tabs>
                <w:tab w:val="left" w:pos="306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23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 xml:space="preserve">не менее 250,0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тыс. кв. метров;</w:t>
            </w:r>
          </w:p>
          <w:p w:rsidR="00BC335C" w:rsidRPr="00BD7095" w:rsidRDefault="00BC335C" w:rsidP="00D43806">
            <w:pPr>
              <w:pStyle w:val="a4"/>
              <w:tabs>
                <w:tab w:val="left" w:pos="306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24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– не менее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250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,0 тыс. кв. метров;</w:t>
            </w:r>
          </w:p>
          <w:p w:rsidR="00BC335C" w:rsidRPr="00BD7095" w:rsidRDefault="00BC335C" w:rsidP="00D43806">
            <w:pPr>
              <w:pStyle w:val="a4"/>
              <w:tabs>
                <w:tab w:val="left" w:pos="306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–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 xml:space="preserve"> не менее 250,0 тыс. кв. метров.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-40" w:firstLine="42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Обеспеченность населения жильем на одного жителя к концу 202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менее 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61,0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кв.метров на человека.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3)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семей граждан, категории которых установлены федеральным законодательством, улучшивших жилищные условия за 20</w:t>
            </w:r>
            <w:r w:rsidR="005B322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5B322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5B322D" w:rsidRPr="00BD7095">
              <w:rPr>
                <w:rFonts w:ascii="Times New Roman" w:hAnsi="Times New Roman"/>
                <w:sz w:val="26"/>
                <w:szCs w:val="26"/>
              </w:rPr>
              <w:t>296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семей.</w:t>
            </w:r>
          </w:p>
          <w:p w:rsidR="00BC335C" w:rsidRPr="00BD7095" w:rsidRDefault="005B322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4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Ввод жилья в эксплуатацию при поддержке жилищно-строительных и жилищно-накопительных кооперативов за 20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A54D17" w:rsidRPr="00BD7095">
              <w:rPr>
                <w:rFonts w:ascii="Times New Roman" w:hAnsi="Times New Roman"/>
                <w:sz w:val="26"/>
                <w:szCs w:val="26"/>
              </w:rPr>
              <w:t xml:space="preserve">                                       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500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кв.метров.</w:t>
            </w:r>
          </w:p>
          <w:p w:rsidR="00BC335C" w:rsidRPr="00BD7095" w:rsidRDefault="005B322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предоставленных земельных участков за 20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500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шт.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2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Ввод жилья в эксплуатацию  индивидуальными застройщиками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20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млн. 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50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тыс. кв.метров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7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Объем ввода в эксплуатацию арендного жилья за 20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25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A54D17" w:rsidRPr="00BD7095">
              <w:rPr>
                <w:rFonts w:ascii="Times New Roman" w:hAnsi="Times New Roman"/>
                <w:sz w:val="26"/>
                <w:szCs w:val="26"/>
              </w:rPr>
              <w:t>2 500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кв. метров.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Доля площади территорий, на которые разработаны проекты планировки, от общей площади территории, к концу 202</w:t>
            </w:r>
            <w:r w:rsidR="00A54D17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менее </w:t>
            </w:r>
            <w:r w:rsidR="00A54D17" w:rsidRPr="00BD7095">
              <w:rPr>
                <w:rFonts w:ascii="Times New Roman" w:hAnsi="Times New Roman"/>
                <w:sz w:val="26"/>
                <w:szCs w:val="26"/>
              </w:rPr>
              <w:t>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,0 %.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-40" w:firstLine="34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Площадь капитально отремонтированных многоквартирных жилых домов за 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222,0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тыс.кв. метров.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светоточек на территории населенных пунктов Белгородского района к концу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менее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30 372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ед.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Снижение объемов потребляемой электроэнергии к концу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менее 3,0 %.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отремонтированных и реконструированных сетей наружного освещения за 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125,0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км.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3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установленных (замененных) светоточек за 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2215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ед.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4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Увеличение освещенных участков улиц, дорог, проездов на территории населенных пунктов Белгородского района за 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в среднем не менее 1,0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BC335C" w:rsidP="005251AB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Снижение количества отходов, размещаемых на свалках, к общему количеству ежегодно образующихся отходов за 2015 – 2020 годы – в среднем не менее </w:t>
            </w:r>
            <w:r w:rsidR="005251AB">
              <w:rPr>
                <w:rFonts w:ascii="Times New Roman" w:hAnsi="Times New Roman"/>
                <w:sz w:val="26"/>
                <w:szCs w:val="26"/>
              </w:rPr>
              <w:t>10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D43806" w:rsidP="005251AB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Доля компенсационных расходов на предоставление государственных гарантий от фактически предоставленных услуг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                    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–до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100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Надежность обслуживания, количество аварий и повреждений на 1 км сетей (водоснабжения) в год – в среднем до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3,58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-40" w:firstLine="34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Доля ежегодно заменяемых сетей водоснабжения от общей протяженности сети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20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в среднем не менее 0,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Уровень потерь энегоресурса (водоснабжения) к концу 202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более 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18,5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Надежность обслуживания, количество аварий и повреждений на 1 км сетей (водоотведения) в год – в среднем до 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5,7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Доля ежегодно заменяемых сетей водоотведения от общей протяженности сети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в среднем не менее 0,1 % ежегодно.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Пропуск сточных вод за 20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в среднем не менее 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3060,0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тыс.куб.м ежегодно.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3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Надежность обслуживания, количество аварий и повреждений на 1 км сетей (теплоснабжения) в год – в среднем до 0,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4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Доля ежегодно заменяемых сетей теплоснабжения от общей протяженности сети за 20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в среднем не менее 0,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Уровень потерь энегоресурса (теплоснабж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ения) к концу 2025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более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13,3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BC335C" w:rsidRPr="00BD7095" w:rsidRDefault="008951D7" w:rsidP="00386C9D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Обеспечение среднего уровня достижения целевых показателей муниципальной программы – не менее 9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,0 %.</w:t>
            </w:r>
          </w:p>
        </w:tc>
      </w:tr>
    </w:tbl>
    <w:p w:rsidR="003848E9" w:rsidRPr="00BD7095" w:rsidRDefault="003848E9" w:rsidP="0064376B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656C1" w:rsidRPr="00D33A0E" w:rsidRDefault="00C656C1" w:rsidP="00E6038E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C656C1" w:rsidRPr="00D33A0E" w:rsidSect="005941DE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4AA" w:rsidRDefault="004F64AA" w:rsidP="004F64AA">
      <w:pPr>
        <w:spacing w:after="0" w:line="240" w:lineRule="auto"/>
      </w:pPr>
      <w:r>
        <w:separator/>
      </w:r>
    </w:p>
  </w:endnote>
  <w:endnote w:type="continuationSeparator" w:id="0">
    <w:p w:rsidR="004F64AA" w:rsidRDefault="004F64AA" w:rsidP="004F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4AA" w:rsidRDefault="004F64AA" w:rsidP="004F64AA">
      <w:pPr>
        <w:spacing w:after="0" w:line="240" w:lineRule="auto"/>
      </w:pPr>
      <w:r>
        <w:separator/>
      </w:r>
    </w:p>
  </w:footnote>
  <w:footnote w:type="continuationSeparator" w:id="0">
    <w:p w:rsidR="004F64AA" w:rsidRDefault="004F64AA" w:rsidP="004F6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06377"/>
    <w:multiLevelType w:val="hybridMultilevel"/>
    <w:tmpl w:val="82ECFABA"/>
    <w:lvl w:ilvl="0" w:tplc="68F27784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820927"/>
    <w:multiLevelType w:val="hybridMultilevel"/>
    <w:tmpl w:val="7C9C0340"/>
    <w:lvl w:ilvl="0" w:tplc="598241BA">
      <w:start w:val="1"/>
      <w:numFmt w:val="decimal"/>
      <w:lvlText w:val="%1)"/>
      <w:lvlJc w:val="left"/>
      <w:pPr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71F61"/>
    <w:multiLevelType w:val="hybridMultilevel"/>
    <w:tmpl w:val="E98C2F8A"/>
    <w:lvl w:ilvl="0" w:tplc="04190011">
      <w:start w:val="1"/>
      <w:numFmt w:val="decimal"/>
      <w:lvlText w:val="%1)"/>
      <w:lvlJc w:val="left"/>
      <w:pPr>
        <w:ind w:left="103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" w15:restartNumberingAfterBreak="0">
    <w:nsid w:val="1FD2647E"/>
    <w:multiLevelType w:val="hybridMultilevel"/>
    <w:tmpl w:val="F1B66B78"/>
    <w:lvl w:ilvl="0" w:tplc="3A88E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415D8"/>
    <w:multiLevelType w:val="hybridMultilevel"/>
    <w:tmpl w:val="A2E00974"/>
    <w:lvl w:ilvl="0" w:tplc="25DAA55C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C330E57"/>
    <w:multiLevelType w:val="hybridMultilevel"/>
    <w:tmpl w:val="AE581A52"/>
    <w:lvl w:ilvl="0" w:tplc="F260D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D0F62"/>
    <w:multiLevelType w:val="hybridMultilevel"/>
    <w:tmpl w:val="9982781A"/>
    <w:lvl w:ilvl="0" w:tplc="04190011">
      <w:start w:val="1"/>
      <w:numFmt w:val="decimal"/>
      <w:lvlText w:val="%1)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7" w15:restartNumberingAfterBreak="0">
    <w:nsid w:val="58FD24D5"/>
    <w:multiLevelType w:val="hybridMultilevel"/>
    <w:tmpl w:val="1DEE9166"/>
    <w:lvl w:ilvl="0" w:tplc="F60CABB0">
      <w:start w:val="1"/>
      <w:numFmt w:val="upperRoman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EF76D2E"/>
    <w:multiLevelType w:val="hybridMultilevel"/>
    <w:tmpl w:val="BD2CCBAE"/>
    <w:lvl w:ilvl="0" w:tplc="C4CC6A6A">
      <w:start w:val="1"/>
      <w:numFmt w:val="decimal"/>
      <w:lvlText w:val="%1)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9" w15:restartNumberingAfterBreak="0">
    <w:nsid w:val="79AE65B6"/>
    <w:multiLevelType w:val="hybridMultilevel"/>
    <w:tmpl w:val="5A7E0FB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C4242A3"/>
    <w:multiLevelType w:val="hybridMultilevel"/>
    <w:tmpl w:val="5A7E0FB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CDC4F28"/>
    <w:multiLevelType w:val="hybridMultilevel"/>
    <w:tmpl w:val="4036B458"/>
    <w:lvl w:ilvl="0" w:tplc="2214C8E6">
      <w:start w:val="1"/>
      <w:numFmt w:val="decimal"/>
      <w:lvlText w:val="%1)"/>
      <w:lvlJc w:val="left"/>
      <w:pPr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D115B5C"/>
    <w:multiLevelType w:val="hybridMultilevel"/>
    <w:tmpl w:val="0F86F122"/>
    <w:lvl w:ilvl="0" w:tplc="06845F78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7"/>
  </w:num>
  <w:num w:numId="5">
    <w:abstractNumId w:val="0"/>
  </w:num>
  <w:num w:numId="6">
    <w:abstractNumId w:val="9"/>
  </w:num>
  <w:num w:numId="7">
    <w:abstractNumId w:val="5"/>
  </w:num>
  <w:num w:numId="8">
    <w:abstractNumId w:val="11"/>
  </w:num>
  <w:num w:numId="9">
    <w:abstractNumId w:val="1"/>
  </w:num>
  <w:num w:numId="10">
    <w:abstractNumId w:val="6"/>
  </w:num>
  <w:num w:numId="11">
    <w:abstractNumId w:val="12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8E9"/>
    <w:rsid w:val="00011E9D"/>
    <w:rsid w:val="0002669D"/>
    <w:rsid w:val="000309E5"/>
    <w:rsid w:val="00041354"/>
    <w:rsid w:val="00064E4C"/>
    <w:rsid w:val="0007624F"/>
    <w:rsid w:val="00077C44"/>
    <w:rsid w:val="000E5873"/>
    <w:rsid w:val="000F7239"/>
    <w:rsid w:val="00137672"/>
    <w:rsid w:val="001653C0"/>
    <w:rsid w:val="001A1684"/>
    <w:rsid w:val="00206432"/>
    <w:rsid w:val="00282AC0"/>
    <w:rsid w:val="002B3780"/>
    <w:rsid w:val="002F6BEC"/>
    <w:rsid w:val="0034328A"/>
    <w:rsid w:val="003673A3"/>
    <w:rsid w:val="003848E9"/>
    <w:rsid w:val="00386C9D"/>
    <w:rsid w:val="003C0ABD"/>
    <w:rsid w:val="004135AE"/>
    <w:rsid w:val="00482B37"/>
    <w:rsid w:val="004D09AF"/>
    <w:rsid w:val="004F64AA"/>
    <w:rsid w:val="005146E5"/>
    <w:rsid w:val="005251AB"/>
    <w:rsid w:val="005941DE"/>
    <w:rsid w:val="005A7B52"/>
    <w:rsid w:val="005B322D"/>
    <w:rsid w:val="005F612B"/>
    <w:rsid w:val="00641F29"/>
    <w:rsid w:val="0064376B"/>
    <w:rsid w:val="00652217"/>
    <w:rsid w:val="00673D5C"/>
    <w:rsid w:val="00686253"/>
    <w:rsid w:val="006A4277"/>
    <w:rsid w:val="00724FCD"/>
    <w:rsid w:val="007862D6"/>
    <w:rsid w:val="007D3B58"/>
    <w:rsid w:val="00800D3F"/>
    <w:rsid w:val="008014FD"/>
    <w:rsid w:val="00834526"/>
    <w:rsid w:val="00880D17"/>
    <w:rsid w:val="008951D7"/>
    <w:rsid w:val="008B622D"/>
    <w:rsid w:val="008C1E74"/>
    <w:rsid w:val="008E3A53"/>
    <w:rsid w:val="00901F60"/>
    <w:rsid w:val="00910ADA"/>
    <w:rsid w:val="00925D18"/>
    <w:rsid w:val="0098436D"/>
    <w:rsid w:val="009B0DA7"/>
    <w:rsid w:val="00A54D17"/>
    <w:rsid w:val="00A74FA9"/>
    <w:rsid w:val="00B02E17"/>
    <w:rsid w:val="00B047A6"/>
    <w:rsid w:val="00B71F0E"/>
    <w:rsid w:val="00BC335C"/>
    <w:rsid w:val="00BD7095"/>
    <w:rsid w:val="00C21B61"/>
    <w:rsid w:val="00C3192A"/>
    <w:rsid w:val="00C34F73"/>
    <w:rsid w:val="00C656C1"/>
    <w:rsid w:val="00D22D97"/>
    <w:rsid w:val="00D33A0E"/>
    <w:rsid w:val="00D3521C"/>
    <w:rsid w:val="00D43806"/>
    <w:rsid w:val="00D70BED"/>
    <w:rsid w:val="00DB1959"/>
    <w:rsid w:val="00DF4BC4"/>
    <w:rsid w:val="00E206E1"/>
    <w:rsid w:val="00E211E2"/>
    <w:rsid w:val="00E5153B"/>
    <w:rsid w:val="00E6038E"/>
    <w:rsid w:val="00E85F4D"/>
    <w:rsid w:val="00EA007D"/>
    <w:rsid w:val="00FA5DAF"/>
    <w:rsid w:val="00FF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5:docId w15:val="{1C399D75-761F-40F1-B8B2-773BBF4ED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69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48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4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848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848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848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848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3848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DB1959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D3521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B71F0E"/>
    <w:pPr>
      <w:widowControl w:val="0"/>
      <w:autoSpaceDE w:val="0"/>
      <w:autoSpaceDN w:val="0"/>
      <w:adjustRightInd w:val="0"/>
      <w:spacing w:after="0" w:line="324" w:lineRule="auto"/>
      <w:ind w:right="34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60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3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F6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F64AA"/>
  </w:style>
  <w:style w:type="paragraph" w:styleId="aa">
    <w:name w:val="footer"/>
    <w:basedOn w:val="a"/>
    <w:link w:val="ab"/>
    <w:uiPriority w:val="99"/>
    <w:unhideWhenUsed/>
    <w:rsid w:val="004F6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F6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70934-E389-4F45-B0B5-C80CCD64C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1864</TotalTime>
  <Pages>7</Pages>
  <Words>1955</Words>
  <Characters>11147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Комуняева Мария Викторовна</dc:creator>
  <cp:keywords/>
  <dc:description/>
  <cp:lastModifiedBy>Рысикова Евгения Валерьевна</cp:lastModifiedBy>
  <cp:revision>24</cp:revision>
  <dcterms:created xsi:type="dcterms:W3CDTF">2018-09-27T06:23:00Z</dcterms:created>
  <dcterms:modified xsi:type="dcterms:W3CDTF">2018-11-14T07:21:00Z</dcterms:modified>
</cp:coreProperties>
</file>